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</w:rPr>
        <w:t>建设单位对工程质量情况的评价意见表</w:t>
      </w:r>
    </w:p>
    <w:bookmarkEnd w:id="0"/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东莞市建筑业协会：</w:t>
      </w:r>
    </w:p>
    <w:p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>（施工单位名称）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承建的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，我单位对该工程质量在满足使用功能、结构安全性、观感质量等方面，综合评价为：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差□  较差□  一般□ 良好□  好□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680" w:firstLineChars="177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建设单位（盖章）：        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WZiYWI0MjFhYjNjYTU3NDZjZjJhZDhiMTc2YjIifQ=="/>
  </w:docVars>
  <w:rsids>
    <w:rsidRoot w:val="6CBC17B6"/>
    <w:rsid w:val="6CB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2024-01-30T03:18:00Z</dcterms:created>
  <dc:creator>Sa囡</dc:creator>
  <cp:lastModifiedBy>Sa囡</cp:lastModifiedBy>
  <dcterms:modified xsi:type="dcterms:W3CDTF">2024-01-30T03:18:22Z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30110712BED24A66898F0708B0D893C3_11</vt:lpwstr>
  </property>
</Properties>
</file>